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924C1C" w:rsidRDefault="00924C1C" w:rsidP="00C05493">
      <w:pPr>
        <w:spacing w:after="120" w:line="300" w:lineRule="auto"/>
        <w:jc w:val="center"/>
        <w:rPr>
          <w:b/>
          <w:bCs/>
          <w:color w:val="FF0000"/>
        </w:rPr>
      </w:pPr>
      <w:r w:rsidRPr="00924C1C">
        <w:rPr>
          <w:b/>
          <w:bCs/>
          <w:color w:val="FF0000"/>
        </w:rPr>
        <w:t>ACİL DURUM EYLEM PLANI</w:t>
      </w:r>
    </w:p>
    <w:p w:rsidR="00A75AD1" w:rsidRPr="00924C1C" w:rsidRDefault="00A75AD1" w:rsidP="00C05493">
      <w:pPr>
        <w:spacing w:after="120" w:line="300" w:lineRule="auto"/>
        <w:jc w:val="center"/>
        <w:rPr>
          <w:b/>
          <w:bCs/>
          <w:color w:val="FF0000"/>
        </w:rPr>
      </w:pPr>
    </w:p>
    <w:p w:rsidR="00924C1C" w:rsidRPr="00924C1C" w:rsidRDefault="00924C1C" w:rsidP="00C05493">
      <w:pPr>
        <w:spacing w:after="120" w:line="300" w:lineRule="auto"/>
        <w:jc w:val="both"/>
        <w:rPr>
          <w:b/>
          <w:bCs/>
        </w:rPr>
      </w:pPr>
    </w:p>
    <w:p w:rsidR="00924C1C" w:rsidRPr="00924C1C" w:rsidRDefault="00E43877" w:rsidP="00C05493">
      <w:pPr>
        <w:spacing w:after="120" w:line="300" w:lineRule="auto"/>
        <w:jc w:val="both"/>
        <w:rPr>
          <w:b/>
          <w:bCs/>
        </w:rPr>
      </w:pPr>
      <w:r>
        <w:rPr>
          <w:b/>
          <w:bCs/>
        </w:rPr>
        <w:t>1.</w:t>
      </w:r>
      <w:r w:rsidR="00924C1C" w:rsidRPr="00924C1C">
        <w:rPr>
          <w:b/>
          <w:bCs/>
        </w:rPr>
        <w:t>ALINACAK ÖNLEYİCİ VE SINIRLANDIRICI TEDBİRLER</w:t>
      </w:r>
    </w:p>
    <w:p w:rsidR="00924C1C" w:rsidRPr="00924C1C" w:rsidRDefault="00D93F5E" w:rsidP="00D93F5E">
      <w:pPr>
        <w:spacing w:after="120" w:line="300" w:lineRule="auto"/>
        <w:ind w:left="426"/>
        <w:jc w:val="both"/>
      </w:pPr>
      <w:r>
        <w:t>1-</w:t>
      </w:r>
      <w:r w:rsidR="008A25B7">
        <w:t>Salgın Acil Durum Sorumlusu Belirlenmeli</w:t>
      </w:r>
      <w:r w:rsidR="00C05493">
        <w:t>.</w:t>
      </w:r>
    </w:p>
    <w:p w:rsidR="00924C1C" w:rsidRPr="00924C1C" w:rsidRDefault="00D93F5E" w:rsidP="00D93F5E">
      <w:pPr>
        <w:spacing w:after="120" w:line="300" w:lineRule="auto"/>
        <w:ind w:left="426"/>
        <w:jc w:val="both"/>
      </w:pPr>
      <w:r>
        <w:t>2-</w:t>
      </w:r>
      <w:r w:rsidR="00924C1C" w:rsidRPr="00924C1C">
        <w:t>Acil Durum Planı ve Risk Değerlendirmesi Yapılmalı</w:t>
      </w:r>
      <w:r w:rsidR="00C05493">
        <w:t>.</w:t>
      </w:r>
    </w:p>
    <w:p w:rsidR="00924C1C" w:rsidRPr="00924C1C" w:rsidRDefault="00D93F5E" w:rsidP="00D93F5E">
      <w:pPr>
        <w:spacing w:after="120" w:line="300" w:lineRule="auto"/>
        <w:ind w:left="426"/>
        <w:jc w:val="both"/>
      </w:pPr>
      <w:r>
        <w:t>3-</w:t>
      </w:r>
      <w:r w:rsidR="00924C1C" w:rsidRPr="00924C1C">
        <w:t>Salgının Yayılmasını Önleyici Tedbirler alınmalı</w:t>
      </w:r>
      <w:r w:rsidR="00C05493">
        <w:t>.</w:t>
      </w:r>
    </w:p>
    <w:p w:rsidR="00924C1C" w:rsidRPr="00924C1C" w:rsidRDefault="00D93F5E" w:rsidP="00D93F5E">
      <w:pPr>
        <w:spacing w:after="120" w:line="300" w:lineRule="auto"/>
        <w:ind w:left="426"/>
        <w:jc w:val="both"/>
      </w:pPr>
      <w:r>
        <w:t>4-</w:t>
      </w:r>
      <w:r w:rsidR="00924C1C" w:rsidRPr="00924C1C">
        <w:t>Temizlik ve Hijyen sağlanmalı</w:t>
      </w:r>
      <w:r w:rsidR="00C05493">
        <w:t>.</w:t>
      </w:r>
    </w:p>
    <w:p w:rsidR="00924C1C" w:rsidRPr="00924C1C" w:rsidRDefault="00D93F5E" w:rsidP="00D93F5E">
      <w:pPr>
        <w:spacing w:after="120" w:line="300" w:lineRule="auto"/>
        <w:ind w:left="426"/>
        <w:jc w:val="both"/>
      </w:pPr>
      <w:r>
        <w:t>5-</w:t>
      </w:r>
      <w:r w:rsidR="00924C1C" w:rsidRPr="00924C1C">
        <w:t>Uygun Kişisel Koruyucu Donanımlar kullandırılmalı</w:t>
      </w:r>
      <w:r w:rsidR="00C05493">
        <w:t>.</w:t>
      </w:r>
    </w:p>
    <w:p w:rsidR="00924C1C" w:rsidRDefault="00D93F5E" w:rsidP="00D93F5E">
      <w:pPr>
        <w:spacing w:after="120" w:line="300" w:lineRule="auto"/>
        <w:ind w:left="426"/>
        <w:jc w:val="both"/>
      </w:pPr>
      <w:r>
        <w:t>6-</w:t>
      </w:r>
      <w:r w:rsidR="00924C1C" w:rsidRPr="00924C1C">
        <w:t>Seyahat ve Toplantılar ile İlgili Tedbirler alınmalı</w:t>
      </w:r>
      <w:r w:rsidR="00C05493">
        <w:t>.</w:t>
      </w:r>
    </w:p>
    <w:p w:rsidR="00CD7525" w:rsidRPr="00CD7525" w:rsidRDefault="00CD7525" w:rsidP="00CD7525">
      <w:pPr>
        <w:spacing w:after="120" w:line="300" w:lineRule="auto"/>
        <w:ind w:left="426"/>
        <w:jc w:val="center"/>
        <w:rPr>
          <w:b/>
        </w:rPr>
      </w:pPr>
      <w:r w:rsidRPr="00CD7525">
        <w:rPr>
          <w:b/>
        </w:rPr>
        <w:t>ACİL DURUM EKİBİ</w:t>
      </w:r>
    </w:p>
    <w:tbl>
      <w:tblPr>
        <w:tblStyle w:val="TabloKlavuzu"/>
        <w:tblW w:w="0" w:type="auto"/>
        <w:tblInd w:w="426" w:type="dxa"/>
        <w:tblLook w:val="04A0" w:firstRow="1" w:lastRow="0" w:firstColumn="1" w:lastColumn="0" w:noHBand="0" w:noVBand="1"/>
      </w:tblPr>
      <w:tblGrid>
        <w:gridCol w:w="4688"/>
        <w:gridCol w:w="4740"/>
      </w:tblGrid>
      <w:tr w:rsidR="00CD7525" w:rsidTr="00CD7525">
        <w:tc>
          <w:tcPr>
            <w:tcW w:w="4889" w:type="dxa"/>
          </w:tcPr>
          <w:p w:rsidR="00CD7525" w:rsidRDefault="00CD7525" w:rsidP="00CD7525">
            <w:pPr>
              <w:spacing w:after="120" w:line="300" w:lineRule="auto"/>
              <w:jc w:val="both"/>
            </w:pPr>
            <w:r>
              <w:t>ADI/SOYADI</w:t>
            </w:r>
          </w:p>
        </w:tc>
        <w:tc>
          <w:tcPr>
            <w:tcW w:w="4889" w:type="dxa"/>
          </w:tcPr>
          <w:p w:rsidR="00CD7525" w:rsidRDefault="00CD7525" w:rsidP="00CD7525">
            <w:pPr>
              <w:spacing w:after="120" w:line="300" w:lineRule="auto"/>
              <w:jc w:val="both"/>
            </w:pPr>
            <w:r>
              <w:t>GÖREVİ</w:t>
            </w:r>
          </w:p>
        </w:tc>
      </w:tr>
      <w:tr w:rsidR="00CD7525" w:rsidTr="00CD7525">
        <w:tc>
          <w:tcPr>
            <w:tcW w:w="4889" w:type="dxa"/>
          </w:tcPr>
          <w:p w:rsidR="00CD7525" w:rsidRDefault="00CD7525" w:rsidP="00CD7525">
            <w:pPr>
              <w:spacing w:after="120" w:line="300" w:lineRule="auto"/>
              <w:jc w:val="both"/>
            </w:pPr>
            <w:r>
              <w:t>ÖMER OKTAY GIRBAÇLI</w:t>
            </w:r>
          </w:p>
        </w:tc>
        <w:tc>
          <w:tcPr>
            <w:tcW w:w="4889" w:type="dxa"/>
          </w:tcPr>
          <w:p w:rsidR="00CD7525" w:rsidRDefault="00CD7525" w:rsidP="00CD7525">
            <w:pPr>
              <w:spacing w:after="120" w:line="300" w:lineRule="auto"/>
              <w:jc w:val="both"/>
            </w:pPr>
            <w:r>
              <w:t>MÜDÜR YARDIMCISI-EKİP BAŞKANI</w:t>
            </w:r>
          </w:p>
        </w:tc>
      </w:tr>
      <w:tr w:rsidR="00CD7525" w:rsidTr="00CD7525">
        <w:tc>
          <w:tcPr>
            <w:tcW w:w="4889" w:type="dxa"/>
          </w:tcPr>
          <w:p w:rsidR="00CD7525" w:rsidRDefault="00CD7525" w:rsidP="00CD7525">
            <w:pPr>
              <w:spacing w:after="120" w:line="300" w:lineRule="auto"/>
              <w:jc w:val="both"/>
            </w:pPr>
            <w:r>
              <w:t>FATMA UĞUR</w:t>
            </w:r>
          </w:p>
        </w:tc>
        <w:tc>
          <w:tcPr>
            <w:tcW w:w="4889" w:type="dxa"/>
          </w:tcPr>
          <w:p w:rsidR="00CD7525" w:rsidRDefault="00CD7525" w:rsidP="00424AAB">
            <w:pPr>
              <w:spacing w:after="120" w:line="300" w:lineRule="auto"/>
              <w:jc w:val="both"/>
            </w:pPr>
            <w:r>
              <w:t>ÖĞRETMEN/</w:t>
            </w:r>
            <w:r w:rsidR="00424AAB">
              <w:t>HİJYEN SORUMLUSU</w:t>
            </w:r>
          </w:p>
        </w:tc>
      </w:tr>
      <w:tr w:rsidR="00CD7525" w:rsidTr="00CD7525">
        <w:tc>
          <w:tcPr>
            <w:tcW w:w="4889" w:type="dxa"/>
          </w:tcPr>
          <w:p w:rsidR="00CD7525" w:rsidRDefault="00CD7525" w:rsidP="00CD7525">
            <w:pPr>
              <w:spacing w:after="120" w:line="300" w:lineRule="auto"/>
              <w:jc w:val="both"/>
            </w:pPr>
            <w:r>
              <w:t>ÖZLEM UZ TERZİ</w:t>
            </w:r>
          </w:p>
        </w:tc>
        <w:tc>
          <w:tcPr>
            <w:tcW w:w="4889" w:type="dxa"/>
          </w:tcPr>
          <w:p w:rsidR="00CD7525" w:rsidRDefault="00CD7525" w:rsidP="00424AAB">
            <w:pPr>
              <w:spacing w:after="120" w:line="300" w:lineRule="auto"/>
              <w:jc w:val="both"/>
            </w:pPr>
            <w:r>
              <w:t>ÖĞRETMEN</w:t>
            </w:r>
            <w:r w:rsidR="00424AAB">
              <w:t>/HİJYEN SORUMLUSU</w:t>
            </w:r>
            <w:bookmarkStart w:id="0" w:name="_GoBack"/>
            <w:bookmarkEnd w:id="0"/>
          </w:p>
        </w:tc>
      </w:tr>
      <w:tr w:rsidR="003D010A" w:rsidTr="00CD7525">
        <w:tc>
          <w:tcPr>
            <w:tcW w:w="4889" w:type="dxa"/>
          </w:tcPr>
          <w:p w:rsidR="003D010A" w:rsidRDefault="003D010A" w:rsidP="00CD7525">
            <w:pPr>
              <w:spacing w:after="120" w:line="300" w:lineRule="auto"/>
              <w:jc w:val="both"/>
            </w:pPr>
            <w:r>
              <w:t>HASAN KARATEPE</w:t>
            </w:r>
          </w:p>
        </w:tc>
        <w:tc>
          <w:tcPr>
            <w:tcW w:w="4889" w:type="dxa"/>
          </w:tcPr>
          <w:p w:rsidR="003D010A" w:rsidRDefault="003D010A" w:rsidP="00CD7525">
            <w:pPr>
              <w:spacing w:after="120" w:line="300" w:lineRule="auto"/>
              <w:jc w:val="both"/>
            </w:pPr>
            <w:r>
              <w:t>ÖĞRETMEN/İLETİŞİM SORUMLUSU</w:t>
            </w:r>
          </w:p>
        </w:tc>
      </w:tr>
      <w:tr w:rsidR="003D010A" w:rsidTr="00CD7525">
        <w:tc>
          <w:tcPr>
            <w:tcW w:w="4889" w:type="dxa"/>
          </w:tcPr>
          <w:p w:rsidR="003D010A" w:rsidRDefault="003D010A" w:rsidP="00CD7525">
            <w:pPr>
              <w:spacing w:after="120" w:line="300" w:lineRule="auto"/>
              <w:jc w:val="both"/>
            </w:pPr>
            <w:r>
              <w:t>HİLMİ ACAR</w:t>
            </w:r>
          </w:p>
        </w:tc>
        <w:tc>
          <w:tcPr>
            <w:tcW w:w="4889" w:type="dxa"/>
          </w:tcPr>
          <w:p w:rsidR="003D010A" w:rsidRDefault="003D010A" w:rsidP="00CD7525">
            <w:pPr>
              <w:spacing w:after="120" w:line="300" w:lineRule="auto"/>
              <w:jc w:val="both"/>
            </w:pPr>
            <w:r>
              <w:t>ÖĞRETMEN/İLETİŞİM SORUMLUSU</w:t>
            </w:r>
          </w:p>
        </w:tc>
      </w:tr>
    </w:tbl>
    <w:p w:rsidR="00CD7525" w:rsidRPr="00924C1C" w:rsidRDefault="00CD7525" w:rsidP="00CD7525">
      <w:pPr>
        <w:spacing w:after="120" w:line="300" w:lineRule="auto"/>
        <w:ind w:left="426"/>
        <w:jc w:val="both"/>
      </w:pPr>
    </w:p>
    <w:p w:rsidR="00924C1C" w:rsidRPr="00924C1C" w:rsidRDefault="00924C1C" w:rsidP="00CB5182">
      <w:pPr>
        <w:spacing w:after="120" w:line="300" w:lineRule="auto"/>
        <w:jc w:val="right"/>
      </w:pPr>
    </w:p>
    <w:p w:rsidR="00924C1C" w:rsidRDefault="00E43877" w:rsidP="00C05493">
      <w:pPr>
        <w:spacing w:after="120" w:line="300" w:lineRule="auto"/>
        <w:jc w:val="both"/>
        <w:rPr>
          <w:b/>
          <w:bCs/>
        </w:rPr>
      </w:pPr>
      <w:r>
        <w:rPr>
          <w:b/>
          <w:bCs/>
        </w:rPr>
        <w:t>2.</w:t>
      </w:r>
      <w:r w:rsidR="00924C1C" w:rsidRPr="00924C1C">
        <w:rPr>
          <w:b/>
          <w:bCs/>
        </w:rPr>
        <w:t>UYGULANACAK MÜDAHALE YÖNTEMLER</w:t>
      </w:r>
    </w:p>
    <w:p w:rsidR="008A25B7" w:rsidRPr="00217BE2" w:rsidRDefault="00D93F5E" w:rsidP="00D93F5E">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1-</w:t>
      </w:r>
      <w:r w:rsidR="008A25B7"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D93F5E" w:rsidP="00D93F5E">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2-</w:t>
      </w:r>
      <w:r w:rsidR="008A25B7"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D93F5E" w:rsidP="00D93F5E">
      <w:pPr>
        <w:pStyle w:val="ListeParagraf"/>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3-</w:t>
      </w:r>
      <w:r w:rsidR="008A25B7" w:rsidRPr="00217BE2">
        <w:rPr>
          <w:rFonts w:ascii="Times New Roman" w:hAnsi="Times New Roman" w:cs="Times New Roman"/>
          <w:bCs/>
          <w:sz w:val="24"/>
          <w:szCs w:val="24"/>
        </w:rPr>
        <w:t xml:space="preserve">BBÖ planı ve kontrolün sağlanmasında </w:t>
      </w:r>
      <w:r w:rsidR="00154D93">
        <w:rPr>
          <w:rFonts w:ascii="Times New Roman" w:hAnsi="Times New Roman" w:cs="Times New Roman"/>
          <w:bCs/>
          <w:sz w:val="24"/>
          <w:szCs w:val="24"/>
        </w:rPr>
        <w:t xml:space="preserve">ve hasta yakınlarıyla iletişime geçilmesinde </w:t>
      </w:r>
      <w:r w:rsidR="008A25B7" w:rsidRPr="00217BE2">
        <w:rPr>
          <w:rFonts w:ascii="Times New Roman" w:hAnsi="Times New Roman" w:cs="Times New Roman"/>
          <w:bCs/>
          <w:sz w:val="24"/>
          <w:szCs w:val="24"/>
        </w:rPr>
        <w:t>etkili şekilde uygulanma için sorumlu olacak yetkin kişi/kişiler yer almalı.</w:t>
      </w:r>
    </w:p>
    <w:p w:rsidR="00217BE2" w:rsidRPr="00217BE2" w:rsidRDefault="00D93F5E" w:rsidP="00D93F5E">
      <w:pPr>
        <w:pStyle w:val="ListeParagraf"/>
        <w:spacing w:after="120" w:line="300" w:lineRule="auto"/>
        <w:ind w:left="426"/>
        <w:jc w:val="both"/>
        <w:rPr>
          <w:rFonts w:ascii="Times New Roman" w:hAnsi="Times New Roman"/>
          <w:bCs/>
          <w:sz w:val="24"/>
          <w:szCs w:val="24"/>
        </w:rPr>
      </w:pPr>
      <w:r>
        <w:rPr>
          <w:rFonts w:ascii="Times New Roman" w:hAnsi="Times New Roman"/>
          <w:bCs/>
          <w:sz w:val="24"/>
          <w:szCs w:val="24"/>
        </w:rPr>
        <w:t>4-</w:t>
      </w:r>
      <w:r w:rsidR="008A25B7" w:rsidRPr="00217BE2">
        <w:rPr>
          <w:rFonts w:ascii="Times New Roman" w:hAnsi="Times New Roman"/>
          <w:bCs/>
          <w:sz w:val="24"/>
          <w:szCs w:val="24"/>
        </w:rPr>
        <w:t>Salgın hastalık belirtisi veya temaslısı olan öğretmen, öğrenci ya da çal</w:t>
      </w:r>
      <w:r w:rsidR="001A2091">
        <w:rPr>
          <w:rFonts w:ascii="Times New Roman" w:hAnsi="Times New Roman"/>
          <w:bCs/>
          <w:sz w:val="24"/>
          <w:szCs w:val="24"/>
        </w:rPr>
        <w:t>ışanların yakınlarına</w:t>
      </w:r>
      <w:r w:rsidR="00217BE2" w:rsidRPr="00217BE2">
        <w:rPr>
          <w:rFonts w:ascii="Times New Roman" w:hAnsi="Times New Roman"/>
          <w:bCs/>
          <w:sz w:val="24"/>
          <w:szCs w:val="24"/>
        </w:rPr>
        <w:t xml:space="preserve"> </w:t>
      </w:r>
      <w:r w:rsidR="008A25B7" w:rsidRPr="00217BE2">
        <w:rPr>
          <w:rFonts w:ascii="Times New Roman" w:hAnsi="Times New Roman"/>
          <w:bCs/>
          <w:sz w:val="24"/>
          <w:szCs w:val="24"/>
        </w:rPr>
        <w:t>uygun olarak bilgilendirme</w:t>
      </w:r>
      <w:r w:rsidR="001232F7">
        <w:rPr>
          <w:rFonts w:ascii="Times New Roman" w:hAnsi="Times New Roman"/>
          <w:bCs/>
          <w:sz w:val="24"/>
          <w:szCs w:val="24"/>
        </w:rPr>
        <w:t xml:space="preserve"> </w:t>
      </w:r>
      <w:r w:rsidR="008A25B7"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5162" w:rsidP="00215162">
      <w:pPr>
        <w:pStyle w:val="ListeParagraf"/>
        <w:spacing w:after="120" w:line="300" w:lineRule="auto"/>
        <w:ind w:left="426"/>
        <w:jc w:val="both"/>
        <w:rPr>
          <w:rFonts w:ascii="Times New Roman" w:hAnsi="Times New Roman"/>
          <w:bCs/>
          <w:sz w:val="24"/>
          <w:szCs w:val="24"/>
        </w:rPr>
      </w:pPr>
      <w:r>
        <w:rPr>
          <w:rFonts w:ascii="Times New Roman" w:hAnsi="Times New Roman"/>
          <w:bCs/>
          <w:sz w:val="24"/>
          <w:szCs w:val="24"/>
        </w:rPr>
        <w:lastRenderedPageBreak/>
        <w:t>5-</w:t>
      </w:r>
      <w:r w:rsidR="00217BE2" w:rsidRPr="00217BE2">
        <w:rPr>
          <w:rFonts w:ascii="Times New Roman" w:hAnsi="Times New Roman"/>
          <w:bCs/>
          <w:sz w:val="24"/>
          <w:szCs w:val="24"/>
        </w:rPr>
        <w:t>İletişim planlamasına uygun olarak kontrollü şekilde sağlık kuruluşlarına yönlendirme sağlanmalı.</w:t>
      </w:r>
    </w:p>
    <w:p w:rsidR="00217BE2" w:rsidRPr="00217BE2" w:rsidRDefault="00215162" w:rsidP="00215162">
      <w:pPr>
        <w:pStyle w:val="ListeParagraf"/>
        <w:spacing w:after="120" w:line="300" w:lineRule="auto"/>
        <w:ind w:left="426"/>
        <w:jc w:val="both"/>
        <w:rPr>
          <w:rFonts w:ascii="Times New Roman" w:hAnsi="Times New Roman"/>
          <w:bCs/>
          <w:sz w:val="24"/>
          <w:szCs w:val="24"/>
        </w:rPr>
      </w:pPr>
      <w:r>
        <w:rPr>
          <w:rFonts w:ascii="Times New Roman" w:hAnsi="Times New Roman"/>
          <w:bCs/>
          <w:sz w:val="24"/>
          <w:szCs w:val="24"/>
        </w:rPr>
        <w:t>6-</w:t>
      </w:r>
      <w:r w:rsidR="00217BE2" w:rsidRPr="00217BE2">
        <w:rPr>
          <w:rFonts w:ascii="Times New Roman" w:hAnsi="Times New Roman"/>
          <w:bCs/>
          <w:sz w:val="24"/>
          <w:szCs w:val="24"/>
        </w:rPr>
        <w:t>Salgın hastalık semptomları olan bir kişi ile ilgilenirken, uygun</w:t>
      </w:r>
      <w:r w:rsidR="001232F7">
        <w:rPr>
          <w:rFonts w:ascii="Times New Roman" w:hAnsi="Times New Roman"/>
          <w:bCs/>
          <w:sz w:val="24"/>
          <w:szCs w:val="24"/>
        </w:rPr>
        <w:t xml:space="preserve"> ek KKD’</w:t>
      </w:r>
      <w:r w:rsidR="00217BE2" w:rsidRPr="00217BE2">
        <w:rPr>
          <w:rFonts w:ascii="Times New Roman" w:hAnsi="Times New Roman"/>
          <w:bCs/>
          <w:sz w:val="24"/>
          <w:szCs w:val="24"/>
        </w:rPr>
        <w:t>ler (maske, göz koruması, eldiven ve önlük, elbise vb.) kullanılmalı.</w:t>
      </w:r>
    </w:p>
    <w:p w:rsidR="00217BE2" w:rsidRDefault="00215162" w:rsidP="00215162">
      <w:pPr>
        <w:pStyle w:val="ListeParagraf"/>
        <w:spacing w:after="120" w:line="300" w:lineRule="auto"/>
        <w:ind w:left="425"/>
        <w:jc w:val="both"/>
        <w:rPr>
          <w:rFonts w:ascii="Times New Roman" w:hAnsi="Times New Roman"/>
          <w:bCs/>
          <w:sz w:val="24"/>
          <w:szCs w:val="24"/>
        </w:rPr>
      </w:pPr>
      <w:r>
        <w:rPr>
          <w:rFonts w:ascii="Times New Roman" w:hAnsi="Times New Roman"/>
          <w:bCs/>
          <w:sz w:val="24"/>
          <w:szCs w:val="24"/>
        </w:rPr>
        <w:t>7-</w:t>
      </w:r>
      <w:r w:rsidR="00217BE2" w:rsidRPr="00217BE2">
        <w:rPr>
          <w:rFonts w:ascii="Times New Roman" w:hAnsi="Times New Roman"/>
          <w:bCs/>
          <w:sz w:val="24"/>
          <w:szCs w:val="24"/>
        </w:rPr>
        <w:t>Müdahale sonrası KKD’ lerin</w:t>
      </w:r>
      <w:r w:rsidR="00D61975">
        <w:rPr>
          <w:rFonts w:ascii="Times New Roman" w:hAnsi="Times New Roman"/>
          <w:bCs/>
          <w:sz w:val="24"/>
          <w:szCs w:val="24"/>
        </w:rPr>
        <w:t xml:space="preserve"> ve temaslılarca kullanılan alanların</w:t>
      </w:r>
      <w:r w:rsidR="00217BE2" w:rsidRPr="00217BE2">
        <w:rPr>
          <w:rFonts w:ascii="Times New Roman" w:hAnsi="Times New Roman"/>
          <w:bCs/>
          <w:sz w:val="24"/>
          <w:szCs w:val="24"/>
        </w:rPr>
        <w:t xml:space="preserve"> uygun şekilde (Örneğin COVID-19 için, ilk önce eldivenler ve elbisenin çıkarılması</w:t>
      </w:r>
      <w:r w:rsidR="00D61975">
        <w:rPr>
          <w:rFonts w:ascii="Times New Roman" w:hAnsi="Times New Roman"/>
          <w:bCs/>
          <w:sz w:val="24"/>
          <w:szCs w:val="24"/>
        </w:rPr>
        <w:t>,</w:t>
      </w:r>
      <w:r w:rsidR="00217BE2" w:rsidRPr="00217BE2">
        <w:rPr>
          <w:rFonts w:ascii="Times New Roman" w:hAnsi="Times New Roman"/>
          <w:bCs/>
          <w:sz w:val="24"/>
          <w:szCs w:val="24"/>
        </w:rPr>
        <w:t xml:space="preserve"> el hijyeni yapılması, sonra göz koruması çıkarılması en son maskenin çıkarılması ve hemen sabun ve su veya alkol bazlı el antiseptiği ile ellerin temizlenmesi vb.) çıkarılma</w:t>
      </w:r>
      <w:r w:rsidR="00217BE2">
        <w:rPr>
          <w:rFonts w:ascii="Times New Roman" w:hAnsi="Times New Roman"/>
          <w:bCs/>
          <w:sz w:val="24"/>
          <w:szCs w:val="24"/>
        </w:rPr>
        <w:t>lı.</w:t>
      </w:r>
    </w:p>
    <w:p w:rsidR="00217BE2" w:rsidRPr="00217BE2" w:rsidRDefault="00215162" w:rsidP="00215162">
      <w:pPr>
        <w:pStyle w:val="ListeParagraf"/>
        <w:spacing w:after="120" w:line="300" w:lineRule="auto"/>
        <w:ind w:left="425"/>
        <w:jc w:val="both"/>
        <w:rPr>
          <w:rFonts w:ascii="Times New Roman" w:hAnsi="Times New Roman"/>
          <w:bCs/>
          <w:sz w:val="24"/>
          <w:szCs w:val="24"/>
        </w:rPr>
      </w:pPr>
      <w:r>
        <w:rPr>
          <w:rFonts w:ascii="Times New Roman" w:hAnsi="Times New Roman"/>
          <w:bCs/>
          <w:sz w:val="24"/>
          <w:szCs w:val="24"/>
        </w:rPr>
        <w:t>8-</w:t>
      </w:r>
      <w:r w:rsidR="00217BE2" w:rsidRPr="00217BE2">
        <w:rPr>
          <w:rFonts w:ascii="Times New Roman" w:hAnsi="Times New Roman"/>
          <w:bCs/>
          <w:sz w:val="24"/>
          <w:szCs w:val="24"/>
        </w:rPr>
        <w:t>Salgın hastalık belirtileri olan kişinin vücut</w:t>
      </w:r>
      <w:r w:rsidR="001232F7">
        <w:rPr>
          <w:rFonts w:ascii="Times New Roman" w:hAnsi="Times New Roman"/>
          <w:bCs/>
          <w:sz w:val="24"/>
          <w:szCs w:val="24"/>
        </w:rPr>
        <w:t xml:space="preserve"> </w:t>
      </w:r>
      <w:r w:rsidR="00217BE2" w:rsidRPr="00217BE2">
        <w:rPr>
          <w:rFonts w:ascii="Times New Roman" w:hAnsi="Times New Roman"/>
          <w:bCs/>
          <w:sz w:val="24"/>
          <w:szCs w:val="24"/>
        </w:rPr>
        <w:t>sıvılarıyla temas eden eldivenleri ve diğer</w:t>
      </w:r>
      <w:r w:rsidR="001232F7">
        <w:rPr>
          <w:rFonts w:ascii="Times New Roman" w:hAnsi="Times New Roman"/>
          <w:bCs/>
          <w:sz w:val="24"/>
          <w:szCs w:val="24"/>
        </w:rPr>
        <w:t xml:space="preserve"> </w:t>
      </w:r>
      <w:r w:rsidR="00217BE2" w:rsidRPr="00217BE2">
        <w:rPr>
          <w:rFonts w:ascii="Times New Roman" w:hAnsi="Times New Roman"/>
          <w:bCs/>
          <w:sz w:val="24"/>
          <w:szCs w:val="24"/>
        </w:rPr>
        <w:t>tek kullanımlık eşyaları tıbbi atık olarak</w:t>
      </w:r>
      <w:r w:rsidR="001232F7">
        <w:rPr>
          <w:rFonts w:ascii="Times New Roman" w:hAnsi="Times New Roman"/>
          <w:bCs/>
          <w:sz w:val="24"/>
          <w:szCs w:val="24"/>
        </w:rPr>
        <w:t xml:space="preserve"> </w:t>
      </w:r>
      <w:r w:rsidR="00217BE2"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p>
    <w:p w:rsidR="00924C1C" w:rsidRDefault="00215162" w:rsidP="00215162">
      <w:pPr>
        <w:spacing w:after="120" w:line="300" w:lineRule="auto"/>
        <w:ind w:left="360"/>
        <w:jc w:val="both"/>
      </w:pPr>
      <w:r>
        <w:t>9-</w:t>
      </w:r>
      <w:r w:rsidR="00924C1C"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E43877" w:rsidP="00C05493">
      <w:pPr>
        <w:spacing w:after="120" w:line="300" w:lineRule="auto"/>
        <w:jc w:val="both"/>
        <w:rPr>
          <w:b/>
          <w:bCs/>
        </w:rPr>
      </w:pPr>
      <w:r>
        <w:rPr>
          <w:b/>
          <w:bCs/>
        </w:rPr>
        <w:t>3.</w:t>
      </w:r>
      <w:r w:rsidR="00924C1C" w:rsidRPr="00924C1C">
        <w:rPr>
          <w:b/>
          <w:bCs/>
        </w:rPr>
        <w:t>UYGULANACAK TAHLİYE YÖNTEMLERİ</w:t>
      </w:r>
    </w:p>
    <w:p w:rsidR="002267EF" w:rsidRDefault="00B31C92" w:rsidP="00B31C92">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1-</w:t>
      </w:r>
      <w:r w:rsidR="002267EF" w:rsidRPr="002267EF">
        <w:rPr>
          <w:rFonts w:ascii="Times New Roman" w:hAnsi="Times New Roman" w:cs="Times New Roman"/>
          <w:bCs/>
          <w:sz w:val="24"/>
          <w:szCs w:val="24"/>
        </w:rPr>
        <w:t>Salgın hastalık (COVID-19 vb.) şüpheli vakaların tahliyesi/transferi ile ilgili yöntem belirlenmeli.</w:t>
      </w:r>
      <w:r w:rsidR="00D65EF8">
        <w:rPr>
          <w:rFonts w:ascii="Times New Roman" w:hAnsi="Times New Roman" w:cs="Times New Roman"/>
          <w:bCs/>
          <w:sz w:val="24"/>
          <w:szCs w:val="24"/>
        </w:rPr>
        <w:t>Belirti gösterenler izolasyon odasına alınarak KKD kullanılması sağlanmalı.</w:t>
      </w:r>
    </w:p>
    <w:p w:rsidR="002267EF" w:rsidRDefault="00B31C92" w:rsidP="00B31C92">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2-</w:t>
      </w:r>
      <w:r w:rsidR="002267EF"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sidR="002267EF">
        <w:rPr>
          <w:rFonts w:ascii="Times New Roman" w:hAnsi="Times New Roman" w:cs="Times New Roman"/>
          <w:bCs/>
          <w:sz w:val="24"/>
          <w:szCs w:val="24"/>
        </w:rPr>
        <w:t>.</w:t>
      </w:r>
    </w:p>
    <w:p w:rsidR="002267EF" w:rsidRDefault="00B31C92" w:rsidP="00B31C92">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3-</w:t>
      </w:r>
      <w:r w:rsidR="002267EF"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sidR="002267EF">
        <w:rPr>
          <w:rFonts w:ascii="Times New Roman" w:hAnsi="Times New Roman" w:cs="Times New Roman"/>
          <w:bCs/>
          <w:sz w:val="24"/>
          <w:szCs w:val="24"/>
        </w:rPr>
        <w:t>uruluşları ile irtibata geçmeli.</w:t>
      </w:r>
    </w:p>
    <w:p w:rsidR="00693722" w:rsidRPr="00693722" w:rsidRDefault="00B31C92" w:rsidP="00B31C92">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4-</w:t>
      </w:r>
      <w:r w:rsidR="00693722" w:rsidRPr="00693722">
        <w:rPr>
          <w:rFonts w:ascii="Times New Roman" w:hAnsi="Times New Roman" w:cs="Times New Roman"/>
          <w:bCs/>
          <w:sz w:val="24"/>
          <w:szCs w:val="24"/>
        </w:rPr>
        <w:t>Bir çalışanın COVID-19 şüphesi bulunduğu takdirde işyeri hekimi/aile hekimi/sağlık kurumu ile iletişime geçmesi sağlanmalı</w:t>
      </w:r>
      <w:r w:rsidR="00693722">
        <w:rPr>
          <w:rFonts w:ascii="Times New Roman" w:hAnsi="Times New Roman" w:cs="Times New Roman"/>
          <w:bCs/>
          <w:sz w:val="24"/>
          <w:szCs w:val="24"/>
        </w:rPr>
        <w:t>.</w:t>
      </w:r>
    </w:p>
    <w:p w:rsidR="002267EF" w:rsidRPr="002267EF" w:rsidRDefault="00B31C92" w:rsidP="00B31C92">
      <w:pPr>
        <w:pStyle w:val="ListeParagraf"/>
        <w:spacing w:after="120" w:line="300" w:lineRule="auto"/>
        <w:ind w:left="360"/>
        <w:jc w:val="both"/>
        <w:rPr>
          <w:rFonts w:ascii="Times New Roman" w:hAnsi="Times New Roman" w:cs="Times New Roman"/>
          <w:bCs/>
          <w:sz w:val="24"/>
          <w:szCs w:val="24"/>
        </w:rPr>
      </w:pPr>
      <w:r>
        <w:rPr>
          <w:rFonts w:ascii="Times New Roman" w:hAnsi="Times New Roman" w:cs="Times New Roman"/>
          <w:bCs/>
          <w:sz w:val="24"/>
          <w:szCs w:val="24"/>
        </w:rPr>
        <w:t>5-</w:t>
      </w:r>
      <w:r w:rsidR="002267EF"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B31C92" w:rsidP="00B31C92">
      <w:pPr>
        <w:pStyle w:val="ListeParagraf"/>
        <w:spacing w:after="120" w:line="300" w:lineRule="auto"/>
        <w:ind w:left="357"/>
        <w:jc w:val="both"/>
        <w:rPr>
          <w:bCs/>
        </w:rPr>
      </w:pPr>
      <w:r>
        <w:rPr>
          <w:rFonts w:ascii="Times New Roman" w:hAnsi="Times New Roman" w:cs="Times New Roman"/>
          <w:bCs/>
          <w:sz w:val="24"/>
          <w:szCs w:val="24"/>
        </w:rPr>
        <w:t>6-</w:t>
      </w:r>
      <w:r w:rsidR="002267EF"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002267EF" w:rsidRPr="002267EF">
        <w:rPr>
          <w:bCs/>
        </w:rPr>
        <w:t>.</w:t>
      </w:r>
    </w:p>
    <w:p w:rsidR="00924C1C" w:rsidRPr="00924C1C" w:rsidRDefault="00B31C92" w:rsidP="00B31C92">
      <w:pPr>
        <w:spacing w:after="120" w:line="300" w:lineRule="auto"/>
        <w:ind w:left="360"/>
        <w:jc w:val="both"/>
      </w:pPr>
      <w:r>
        <w:t>7-</w:t>
      </w:r>
      <w:r w:rsidR="00924C1C" w:rsidRPr="00924C1C">
        <w:t>Etkilenen çalışanın atıkları için Tıbbi Atıkların Kontrolü Yönetmeliği kapsamında işlem yapılmalı,</w:t>
      </w:r>
    </w:p>
    <w:p w:rsidR="00924C1C" w:rsidRPr="00924C1C" w:rsidRDefault="00B31C92" w:rsidP="00B31C92">
      <w:pPr>
        <w:spacing w:after="120" w:line="300" w:lineRule="auto"/>
        <w:ind w:left="360"/>
        <w:jc w:val="both"/>
      </w:pPr>
      <w:r>
        <w:t>8-</w:t>
      </w:r>
      <w:r w:rsidR="00924C1C" w:rsidRPr="00924C1C">
        <w:t>Etkilenen çalışanın tıbbi yardım beklerken lavaboya/banyoya gitmesi gerekiyorsa, mümkünse ayrı bir lavabo/banyo kullanımı sağlanmalı,</w:t>
      </w:r>
    </w:p>
    <w:p w:rsidR="00924C1C" w:rsidRPr="00924C1C" w:rsidRDefault="00B31C92" w:rsidP="00B31C92">
      <w:pPr>
        <w:spacing w:after="120" w:line="300" w:lineRule="auto"/>
        <w:ind w:left="360"/>
        <w:jc w:val="both"/>
      </w:pPr>
      <w:r>
        <w:t>9-</w:t>
      </w:r>
      <w:r w:rsidR="00924C1C" w:rsidRPr="00924C1C">
        <w:t xml:space="preserve">Sağlık Bakanlığı’nın tedbirlerine uyulmalı, </w:t>
      </w:r>
    </w:p>
    <w:p w:rsidR="00924C1C" w:rsidRPr="00924C1C" w:rsidRDefault="00B31C92" w:rsidP="00B31C92">
      <w:pPr>
        <w:spacing w:after="120" w:line="300" w:lineRule="auto"/>
        <w:ind w:left="360"/>
        <w:jc w:val="both"/>
      </w:pPr>
      <w:r>
        <w:t>10-</w:t>
      </w:r>
      <w:r w:rsidR="00924C1C" w:rsidRPr="00924C1C">
        <w:t>Sağlık kuruluşları tarafından rapor verilen çalışan, işvereni işyerine gitmeden bilgilendirmeli,</w:t>
      </w:r>
    </w:p>
    <w:p w:rsidR="00924C1C" w:rsidRPr="00924C1C" w:rsidRDefault="003A2610" w:rsidP="003A2610">
      <w:pPr>
        <w:spacing w:after="120" w:line="300" w:lineRule="auto"/>
        <w:ind w:left="360"/>
        <w:jc w:val="both"/>
      </w:pPr>
      <w:r>
        <w:lastRenderedPageBreak/>
        <w:t>11-</w:t>
      </w:r>
      <w:r w:rsidR="00924C1C" w:rsidRPr="00924C1C">
        <w:t>İşverenler, raporların geçerlilik süresi ile ilgili Sağlık Bakanlığı’nın, Aile, Çalışma ve Sosyal Hizmetler Bakanlığı’nın ve diğer resmi makamların açıklamalarını takip etmeli,</w:t>
      </w:r>
    </w:p>
    <w:p w:rsidR="00924C1C" w:rsidRPr="00924C1C" w:rsidRDefault="00E43877" w:rsidP="00C05493">
      <w:pPr>
        <w:spacing w:after="120" w:line="300" w:lineRule="auto"/>
        <w:jc w:val="both"/>
        <w:rPr>
          <w:b/>
          <w:bCs/>
        </w:rPr>
      </w:pPr>
      <w:r>
        <w:rPr>
          <w:b/>
          <w:bCs/>
        </w:rPr>
        <w:t>4.</w:t>
      </w:r>
      <w:r w:rsidR="00924C1C" w:rsidRPr="00924C1C">
        <w:rPr>
          <w:b/>
          <w:bCs/>
        </w:rPr>
        <w:t>ACİL TOPLANMA YERİ</w:t>
      </w:r>
    </w:p>
    <w:p w:rsidR="00924C1C" w:rsidRPr="00924C1C" w:rsidRDefault="003A2610" w:rsidP="003A2610">
      <w:pPr>
        <w:spacing w:after="120" w:line="300" w:lineRule="auto"/>
        <w:ind w:left="360"/>
        <w:jc w:val="both"/>
      </w:pPr>
      <w:r>
        <w:t>1-</w:t>
      </w:r>
      <w:r w:rsidR="00924C1C"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924C1C" w:rsidRPr="00924C1C" w:rsidRDefault="003A2610" w:rsidP="003A2610">
      <w:pPr>
        <w:spacing w:after="120" w:line="300" w:lineRule="auto"/>
        <w:ind w:left="360"/>
        <w:jc w:val="both"/>
      </w:pPr>
      <w:r>
        <w:t>2-</w:t>
      </w:r>
      <w:r w:rsidR="00924C1C"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6B" w:rsidRDefault="0080186B">
      <w:r>
        <w:separator/>
      </w:r>
    </w:p>
  </w:endnote>
  <w:endnote w:type="continuationSeparator" w:id="0">
    <w:p w:rsidR="0080186B" w:rsidRDefault="0080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8" w:rsidRDefault="00AB03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EF" w:rsidRDefault="002267EF">
    <w:pPr>
      <w:pStyle w:val="AltBilgi"/>
    </w:pPr>
  </w:p>
  <w:p w:rsidR="002267EF" w:rsidRDefault="002267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8" w:rsidRDefault="00AB03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6B" w:rsidRDefault="0080186B">
      <w:r>
        <w:separator/>
      </w:r>
    </w:p>
  </w:footnote>
  <w:footnote w:type="continuationSeparator" w:id="0">
    <w:p w:rsidR="0080186B" w:rsidRDefault="0080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8" w:rsidRDefault="00AB03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5F26064F" wp14:editId="50CCFB63">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1232F7" w:rsidRDefault="00AB0358" w:rsidP="00235529">
          <w:pPr>
            <w:ind w:right="34"/>
            <w:jc w:val="center"/>
            <w:rPr>
              <w:rFonts w:ascii="Times New Roman" w:hAnsi="Times New Roman"/>
              <w:b/>
              <w:color w:val="FF0000"/>
              <w:sz w:val="28"/>
              <w:szCs w:val="28"/>
            </w:rPr>
          </w:pPr>
          <w:r>
            <w:rPr>
              <w:rFonts w:ascii="Times New Roman" w:hAnsi="Times New Roman"/>
              <w:b/>
              <w:color w:val="FF0000"/>
              <w:sz w:val="28"/>
              <w:szCs w:val="28"/>
            </w:rPr>
            <w:t>SELÇUK ORTAOKULU</w:t>
          </w:r>
        </w:p>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AB0358">
          <w:pPr>
            <w:pStyle w:val="stBilgi"/>
            <w:rPr>
              <w:rFonts w:ascii="Times New Roman" w:hAnsi="Times New Roman"/>
              <w:b/>
              <w:bCs/>
              <w:sz w:val="16"/>
              <w:szCs w:val="16"/>
            </w:rPr>
          </w:pPr>
          <w:r>
            <w:rPr>
              <w:rFonts w:ascii="Times New Roman" w:hAnsi="Times New Roman"/>
              <w:b/>
              <w:bCs/>
              <w:sz w:val="16"/>
              <w:szCs w:val="16"/>
            </w:rPr>
            <w:t>28 / 08</w:t>
          </w:r>
          <w:r w:rsidR="002267EF">
            <w:rPr>
              <w:rFonts w:ascii="Times New Roman" w:hAnsi="Times New Roman"/>
              <w:b/>
              <w:bCs/>
              <w:sz w:val="16"/>
              <w:szCs w:val="16"/>
            </w:rPr>
            <w:t>/ 20</w:t>
          </w:r>
          <w:r>
            <w:rPr>
              <w:rFonts w:ascii="Times New Roman" w:hAnsi="Times New Roman"/>
              <w:b/>
              <w:bCs/>
              <w:sz w:val="16"/>
              <w:szCs w:val="16"/>
            </w:rPr>
            <w:t>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770EC0"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424AAB">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58" w:rsidRDefault="00AB03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5A22"/>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232F7"/>
    <w:rsid w:val="00132133"/>
    <w:rsid w:val="00137F90"/>
    <w:rsid w:val="00142E95"/>
    <w:rsid w:val="00142FD5"/>
    <w:rsid w:val="001505EF"/>
    <w:rsid w:val="00154D93"/>
    <w:rsid w:val="00165FF4"/>
    <w:rsid w:val="001668B9"/>
    <w:rsid w:val="00170032"/>
    <w:rsid w:val="0017660D"/>
    <w:rsid w:val="00184662"/>
    <w:rsid w:val="00184CCE"/>
    <w:rsid w:val="0018786D"/>
    <w:rsid w:val="00193978"/>
    <w:rsid w:val="00194C8E"/>
    <w:rsid w:val="001A2091"/>
    <w:rsid w:val="001B4814"/>
    <w:rsid w:val="001F21CE"/>
    <w:rsid w:val="00202294"/>
    <w:rsid w:val="00204F3F"/>
    <w:rsid w:val="00206E59"/>
    <w:rsid w:val="00211905"/>
    <w:rsid w:val="00215162"/>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A2610"/>
    <w:rsid w:val="003D010A"/>
    <w:rsid w:val="003D2765"/>
    <w:rsid w:val="003D29B4"/>
    <w:rsid w:val="003E69DF"/>
    <w:rsid w:val="003F0E65"/>
    <w:rsid w:val="004042EA"/>
    <w:rsid w:val="00416948"/>
    <w:rsid w:val="004206E4"/>
    <w:rsid w:val="00424AAB"/>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3DAA"/>
    <w:rsid w:val="00546131"/>
    <w:rsid w:val="0054684A"/>
    <w:rsid w:val="005701B4"/>
    <w:rsid w:val="005B0022"/>
    <w:rsid w:val="005B26ED"/>
    <w:rsid w:val="005B3234"/>
    <w:rsid w:val="005B4457"/>
    <w:rsid w:val="005C0B21"/>
    <w:rsid w:val="005C0DA5"/>
    <w:rsid w:val="005C5291"/>
    <w:rsid w:val="005D0A67"/>
    <w:rsid w:val="005E47F7"/>
    <w:rsid w:val="00630AA4"/>
    <w:rsid w:val="00633B05"/>
    <w:rsid w:val="00641A18"/>
    <w:rsid w:val="0064307D"/>
    <w:rsid w:val="00646E64"/>
    <w:rsid w:val="00647E30"/>
    <w:rsid w:val="00650C68"/>
    <w:rsid w:val="00653F23"/>
    <w:rsid w:val="00655AB6"/>
    <w:rsid w:val="00655E6D"/>
    <w:rsid w:val="0065796D"/>
    <w:rsid w:val="00662027"/>
    <w:rsid w:val="006660E8"/>
    <w:rsid w:val="006714C0"/>
    <w:rsid w:val="006769B3"/>
    <w:rsid w:val="00693722"/>
    <w:rsid w:val="006A3D65"/>
    <w:rsid w:val="006A74A9"/>
    <w:rsid w:val="006B6765"/>
    <w:rsid w:val="006B720E"/>
    <w:rsid w:val="006C7B34"/>
    <w:rsid w:val="006D3866"/>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7A5A"/>
    <w:rsid w:val="00780654"/>
    <w:rsid w:val="00791E85"/>
    <w:rsid w:val="007A03A8"/>
    <w:rsid w:val="007B0222"/>
    <w:rsid w:val="007B1D09"/>
    <w:rsid w:val="007B409D"/>
    <w:rsid w:val="007B4DC1"/>
    <w:rsid w:val="007B7430"/>
    <w:rsid w:val="007C7534"/>
    <w:rsid w:val="007D2EB0"/>
    <w:rsid w:val="007E5D21"/>
    <w:rsid w:val="0080186B"/>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6B82"/>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71F4"/>
    <w:rsid w:val="00AB0358"/>
    <w:rsid w:val="00AB1129"/>
    <w:rsid w:val="00AC3D0F"/>
    <w:rsid w:val="00B15F00"/>
    <w:rsid w:val="00B24C33"/>
    <w:rsid w:val="00B31C92"/>
    <w:rsid w:val="00B322E6"/>
    <w:rsid w:val="00B342B1"/>
    <w:rsid w:val="00B36213"/>
    <w:rsid w:val="00B36688"/>
    <w:rsid w:val="00B4011A"/>
    <w:rsid w:val="00B43BDA"/>
    <w:rsid w:val="00B55914"/>
    <w:rsid w:val="00B62897"/>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A4ED7"/>
    <w:rsid w:val="00CB08F6"/>
    <w:rsid w:val="00CB0F0F"/>
    <w:rsid w:val="00CB3B8D"/>
    <w:rsid w:val="00CB5182"/>
    <w:rsid w:val="00CB5656"/>
    <w:rsid w:val="00CC3694"/>
    <w:rsid w:val="00CD243E"/>
    <w:rsid w:val="00CD7525"/>
    <w:rsid w:val="00CE68B0"/>
    <w:rsid w:val="00CE7BF4"/>
    <w:rsid w:val="00CF1CB2"/>
    <w:rsid w:val="00CF31C8"/>
    <w:rsid w:val="00CF7133"/>
    <w:rsid w:val="00D078B3"/>
    <w:rsid w:val="00D355ED"/>
    <w:rsid w:val="00D36694"/>
    <w:rsid w:val="00D463DC"/>
    <w:rsid w:val="00D50A36"/>
    <w:rsid w:val="00D512DD"/>
    <w:rsid w:val="00D514B2"/>
    <w:rsid w:val="00D61433"/>
    <w:rsid w:val="00D61975"/>
    <w:rsid w:val="00D65EF8"/>
    <w:rsid w:val="00D814FB"/>
    <w:rsid w:val="00D83DED"/>
    <w:rsid w:val="00D842F4"/>
    <w:rsid w:val="00D87414"/>
    <w:rsid w:val="00D917CB"/>
    <w:rsid w:val="00D919E8"/>
    <w:rsid w:val="00D93F5E"/>
    <w:rsid w:val="00D94D74"/>
    <w:rsid w:val="00D95BE3"/>
    <w:rsid w:val="00DA6918"/>
    <w:rsid w:val="00DB4641"/>
    <w:rsid w:val="00DC019D"/>
    <w:rsid w:val="00DC6D62"/>
    <w:rsid w:val="00DD44A8"/>
    <w:rsid w:val="00DE09ED"/>
    <w:rsid w:val="00DF0E79"/>
    <w:rsid w:val="00E06036"/>
    <w:rsid w:val="00E415C7"/>
    <w:rsid w:val="00E43877"/>
    <w:rsid w:val="00E46A8D"/>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67868"/>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DBD4D6"/>
  <w15:docId w15:val="{F65AD4EF-8E2D-4935-939E-583E20EE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9CE9-E135-42A9-A8F8-506EDB47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3729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713928et1</cp:lastModifiedBy>
  <cp:revision>17</cp:revision>
  <cp:lastPrinted>2020-01-29T08:16:00Z</cp:lastPrinted>
  <dcterms:created xsi:type="dcterms:W3CDTF">2020-08-20T06:50:00Z</dcterms:created>
  <dcterms:modified xsi:type="dcterms:W3CDTF">2020-11-02T11:44:00Z</dcterms:modified>
</cp:coreProperties>
</file>